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 w:rsidP="0059604B">
      <w:pPr>
        <w:pStyle w:val="Heading1"/>
      </w:pPr>
    </w:p>
    <w:p w:rsidR="00A90C42" w:rsidRDefault="00A66149" w:rsidP="00A90C42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Clase d</w:t>
      </w:r>
      <w:r w:rsidR="00BC3EFA">
        <w:rPr>
          <w:b/>
          <w:sz w:val="32"/>
          <w:szCs w:val="32"/>
          <w:lang w:val="es-ES"/>
        </w:rPr>
        <w:t>el lunes 27</w:t>
      </w:r>
      <w:r w:rsidR="00EC4BDA">
        <w:rPr>
          <w:b/>
          <w:sz w:val="32"/>
          <w:szCs w:val="32"/>
          <w:lang w:val="es-ES"/>
        </w:rPr>
        <w:t xml:space="preserve"> de mayo</w:t>
      </w:r>
    </w:p>
    <w:p w:rsidR="00B92B08" w:rsidRPr="00B92B08" w:rsidRDefault="00B92B08" w:rsidP="00A90C42">
      <w:pPr>
        <w:rPr>
          <w:b/>
          <w:sz w:val="32"/>
          <w:szCs w:val="32"/>
          <w:u w:val="single"/>
          <w:lang w:val="es-ES"/>
        </w:rPr>
      </w:pPr>
    </w:p>
    <w:p w:rsidR="00A90C42" w:rsidRPr="00B92B08" w:rsidRDefault="00A90C42" w:rsidP="00A90C42">
      <w:pPr>
        <w:rPr>
          <w:b/>
          <w:sz w:val="28"/>
          <w:szCs w:val="28"/>
          <w:u w:val="single"/>
          <w:lang w:val="es-ES"/>
        </w:rPr>
      </w:pPr>
      <w:r w:rsidRPr="00B92B08">
        <w:rPr>
          <w:b/>
          <w:sz w:val="28"/>
          <w:szCs w:val="28"/>
          <w:u w:val="single"/>
          <w:lang w:val="es-ES"/>
        </w:rPr>
        <w:t>Página 264, ejercicio 11</w:t>
      </w:r>
    </w:p>
    <w:p w:rsidR="00A90C42" w:rsidRDefault="00A90C42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 importante que lo hagáis a tiempo.</w:t>
      </w:r>
    </w:p>
    <w:p w:rsidR="00A90C42" w:rsidRDefault="00A90C42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 parece mejor que nos quedemos en casa.</w:t>
      </w:r>
    </w:p>
    <w:p w:rsidR="00A90C42" w:rsidRDefault="00A90C42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 posible que viajemos ya el sábado.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 par</w:t>
      </w:r>
      <w:r w:rsidR="00C03545">
        <w:rPr>
          <w:sz w:val="28"/>
          <w:szCs w:val="28"/>
          <w:lang w:val="es-ES"/>
        </w:rPr>
        <w:t>e</w:t>
      </w:r>
      <w:r>
        <w:rPr>
          <w:sz w:val="28"/>
          <w:szCs w:val="28"/>
          <w:lang w:val="es-ES"/>
        </w:rPr>
        <w:t>ce bien que me visites.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 increíble que el tiempo pase tan rápido.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Creo que él está en casa.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Él sabe que todo está bien.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 verdad que la situación es difícil.</w:t>
      </w:r>
    </w:p>
    <w:p w:rsidR="004C46EC" w:rsidRDefault="004C46EC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 necesario que los chicos aprendan a cocinar.</w:t>
      </w:r>
    </w:p>
    <w:p w:rsidR="00C03545" w:rsidRDefault="00C03545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Me parece triste que haya mucha contaminación.</w:t>
      </w:r>
    </w:p>
    <w:p w:rsidR="00C03545" w:rsidRDefault="00C03545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Espero que hables claramente.</w:t>
      </w:r>
    </w:p>
    <w:p w:rsidR="00C03545" w:rsidRDefault="00C03545" w:rsidP="00A90C42">
      <w:pPr>
        <w:pStyle w:val="ListParagraph"/>
        <w:numPr>
          <w:ilvl w:val="0"/>
          <w:numId w:val="20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Pienso que tenemos que hacer todo lo posible.</w:t>
      </w:r>
    </w:p>
    <w:p w:rsidR="00C615FB" w:rsidRDefault="00C615FB" w:rsidP="00C615FB">
      <w:pPr>
        <w:rPr>
          <w:sz w:val="28"/>
          <w:szCs w:val="28"/>
          <w:lang w:val="es-ES"/>
        </w:rPr>
      </w:pPr>
    </w:p>
    <w:p w:rsidR="00C615FB" w:rsidRDefault="00C615FB" w:rsidP="00C615F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Ver:</w:t>
      </w:r>
    </w:p>
    <w:p w:rsidR="00C615FB" w:rsidRDefault="00C615FB" w:rsidP="00C615FB">
      <w:pPr>
        <w:rPr>
          <w:sz w:val="28"/>
          <w:szCs w:val="28"/>
          <w:lang w:val="es-ES"/>
        </w:rPr>
      </w:pPr>
      <w:hyperlink r:id="rId5" w:history="1">
        <w:r w:rsidRPr="004703B7">
          <w:rPr>
            <w:rStyle w:val="Hyperlink"/>
            <w:sz w:val="28"/>
            <w:szCs w:val="28"/>
            <w:lang w:val="es-ES"/>
          </w:rPr>
          <w:t>https://studyspanish.com/grammar</w:t>
        </w:r>
      </w:hyperlink>
    </w:p>
    <w:p w:rsidR="00B92B08" w:rsidRDefault="00B92B08" w:rsidP="00C615FB">
      <w:pPr>
        <w:rPr>
          <w:sz w:val="28"/>
          <w:szCs w:val="28"/>
          <w:lang w:val="es-ES"/>
        </w:rPr>
      </w:pPr>
    </w:p>
    <w:p w:rsidR="00B92B08" w:rsidRDefault="00B92B08" w:rsidP="00C615FB">
      <w:pPr>
        <w:rPr>
          <w:sz w:val="28"/>
          <w:szCs w:val="28"/>
          <w:lang w:val="es-ES"/>
        </w:rPr>
      </w:pPr>
      <w:hyperlink r:id="rId6" w:history="1">
        <w:r w:rsidRPr="004703B7">
          <w:rPr>
            <w:rStyle w:val="Hyperlink"/>
            <w:sz w:val="28"/>
            <w:szCs w:val="28"/>
            <w:lang w:val="es-ES"/>
          </w:rPr>
          <w:t>http://www02.oph.fi/etalukio/espanja/kurssi8/3_subjunktiivin_imperfekti/subjunktiivin_imperfekti.html</w:t>
        </w:r>
      </w:hyperlink>
    </w:p>
    <w:p w:rsidR="00B92B08" w:rsidRDefault="00B92B08" w:rsidP="00C615FB">
      <w:pPr>
        <w:rPr>
          <w:sz w:val="28"/>
          <w:szCs w:val="28"/>
          <w:lang w:val="es-ES"/>
        </w:rPr>
      </w:pPr>
    </w:p>
    <w:p w:rsidR="00B92B08" w:rsidRDefault="00B92B08" w:rsidP="00C615FB">
      <w:pPr>
        <w:rPr>
          <w:sz w:val="28"/>
          <w:szCs w:val="28"/>
          <w:lang w:val="es-ES"/>
        </w:rPr>
      </w:pPr>
    </w:p>
    <w:p w:rsidR="00B92B08" w:rsidRDefault="00B92B08" w:rsidP="00C615FB">
      <w:pPr>
        <w:rPr>
          <w:sz w:val="28"/>
          <w:szCs w:val="28"/>
          <w:lang w:val="es-ES"/>
        </w:rPr>
      </w:pPr>
    </w:p>
    <w:p w:rsidR="00B92B08" w:rsidRDefault="00B92B08" w:rsidP="00C615FB">
      <w:pPr>
        <w:rPr>
          <w:sz w:val="28"/>
          <w:szCs w:val="28"/>
          <w:lang w:val="es-ES"/>
        </w:rPr>
      </w:pPr>
    </w:p>
    <w:p w:rsidR="00B92B08" w:rsidRDefault="00B92B08" w:rsidP="00C615FB">
      <w:pPr>
        <w:rPr>
          <w:sz w:val="28"/>
          <w:szCs w:val="28"/>
          <w:lang w:val="es-ES"/>
        </w:rPr>
      </w:pPr>
    </w:p>
    <w:p w:rsidR="00A66149" w:rsidRDefault="00A66149" w:rsidP="00C615FB">
      <w:pPr>
        <w:rPr>
          <w:sz w:val="28"/>
          <w:szCs w:val="28"/>
          <w:lang w:val="es-ES"/>
        </w:rPr>
      </w:pPr>
    </w:p>
    <w:p w:rsidR="00C615FB" w:rsidRDefault="00C615FB" w:rsidP="00C615FB">
      <w:pPr>
        <w:rPr>
          <w:sz w:val="28"/>
          <w:szCs w:val="28"/>
          <w:lang w:val="es-ES"/>
        </w:rPr>
      </w:pPr>
    </w:p>
    <w:p w:rsidR="00C615FB" w:rsidRDefault="00C615FB" w:rsidP="00C615FB">
      <w:pPr>
        <w:rPr>
          <w:sz w:val="28"/>
          <w:szCs w:val="28"/>
          <w:lang w:val="es-ES"/>
        </w:rPr>
      </w:pPr>
    </w:p>
    <w:p w:rsidR="00C615FB" w:rsidRDefault="00C615FB" w:rsidP="00C615FB">
      <w:pPr>
        <w:rPr>
          <w:sz w:val="28"/>
          <w:szCs w:val="28"/>
          <w:lang w:val="es-ES"/>
        </w:rPr>
      </w:pPr>
    </w:p>
    <w:tbl>
      <w:tblPr>
        <w:tblpPr w:leftFromText="45" w:rightFromText="45" w:vertAnchor="text"/>
        <w:tblW w:w="125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1262"/>
      </w:tblGrid>
      <w:tr w:rsidR="00C615FB" w:rsidTr="00C615FB">
        <w:trPr>
          <w:trHeight w:val="6000"/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C615FB" w:rsidRDefault="00C615FB"/>
        </w:tc>
        <w:tc>
          <w:tcPr>
            <w:tcW w:w="8025" w:type="dxa"/>
            <w:shd w:val="clear" w:color="auto" w:fill="FFFFFF"/>
            <w:hideMark/>
          </w:tcPr>
          <w:p w:rsidR="00C615FB" w:rsidRDefault="00C615FB">
            <w:pPr>
              <w:pStyle w:val="palsta"/>
              <w:rPr>
                <w:rFonts w:ascii="Trebuchet MS" w:hAnsi="Trebuchet MS"/>
                <w:color w:val="000000"/>
              </w:rPr>
            </w:pP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Imperfecto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</w:rPr>
              <w:t>subjuntivo</w:t>
            </w:r>
            <w:proofErr w:type="spellEnd"/>
            <w:r>
              <w:rPr>
                <w:rFonts w:ascii="Trebuchet MS" w:hAnsi="Trebuchet MS"/>
                <w:color w:val="000000"/>
              </w:rPr>
              <w:t xml:space="preserve"> (</w:t>
            </w:r>
            <w:proofErr w:type="spellStart"/>
            <w:r>
              <w:rPr>
                <w:rFonts w:ascii="Trebuchet MS" w:hAnsi="Trebuchet MS"/>
                <w:color w:val="000000"/>
              </w:rPr>
              <w:t>Subjunktiivin</w:t>
            </w:r>
            <w:proofErr w:type="spellEnd"/>
            <w:r>
              <w:rPr>
                <w:rFonts w:ascii="Trebuchet MS" w:hAnsi="Trebuchet MS"/>
                <w:color w:val="000000"/>
              </w:rPr>
              <w:t xml:space="preserve"> imper</w:t>
            </w:r>
            <w:r w:rsidR="00F84144">
              <w:rPr>
                <w:rFonts w:ascii="Trebuchet MS" w:hAnsi="Trebuchet MS"/>
                <w:color w:val="000000"/>
              </w:rPr>
              <w:t>fekti)</w:t>
            </w:r>
            <w:bookmarkStart w:id="0" w:name="_GoBack"/>
            <w:bookmarkEnd w:id="0"/>
            <w:r w:rsidR="00F84144">
              <w:rPr>
                <w:rFonts w:ascii="Trebuchet MS" w:hAnsi="Trebuchet MS"/>
                <w:color w:val="000000"/>
              </w:rPr>
              <w:br/>
            </w:r>
            <w:r w:rsidR="00F84144">
              <w:rPr>
                <w:rFonts w:ascii="Trebuchet MS" w:hAnsi="Trebuchet MS"/>
                <w:color w:val="000000"/>
              </w:rPr>
              <w:br/>
            </w:r>
            <w:r>
              <w:rPr>
                <w:rFonts w:ascii="Trebuchet MS" w:hAnsi="Trebuchet MS"/>
                <w:color w:val="000000"/>
              </w:rPr>
              <w:br/>
            </w:r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 xml:space="preserve"> </w:t>
            </w:r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>Tässä tapaluokassa on myös menneen ajan aikamuotoja, joista yleisimmällä eli imperfektillä on kaksi muotoa. Taivutusvartalo on kaikilla verbeillä yksinkertaisen perfektin monikon 3. persoonan muoto (</w:t>
            </w:r>
            <w:proofErr w:type="spellStart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>hablaron</w:t>
            </w:r>
            <w:proofErr w:type="spellEnd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>comieron</w:t>
            </w:r>
            <w:proofErr w:type="spellEnd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>abrieron</w:t>
            </w:r>
            <w:proofErr w:type="spellEnd"/>
            <w:r w:rsidR="00F84144">
              <w:rPr>
                <w:rFonts w:ascii="Trebuchet MS" w:hAnsi="Trebuchet MS"/>
                <w:color w:val="000000"/>
                <w:shd w:val="clear" w:color="auto" w:fill="FFFFFF"/>
              </w:rPr>
              <w:t>) , ja siihen liitetään -ra- tai -se-taivutuspäätteet</w:t>
            </w:r>
            <w:r>
              <w:rPr>
                <w:rFonts w:ascii="Trebuchet MS" w:hAnsi="Trebuchet MS"/>
                <w:color w:val="000000"/>
              </w:rPr>
              <w:t>.</w:t>
            </w:r>
            <w:r>
              <w:rPr>
                <w:rFonts w:ascii="Trebuchet MS" w:hAnsi="Trebuchet MS"/>
                <w:color w:val="000000"/>
              </w:rPr>
              <w:br/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605"/>
              <w:gridCol w:w="1620"/>
              <w:gridCol w:w="6807"/>
            </w:tblGrid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  <w:rPr>
                      <w:rFonts w:ascii="Times New Roman" w:hAnsi="Times New Roman"/>
                    </w:rPr>
                  </w:pPr>
                  <w:r>
                    <w:t> 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rPr>
                      <w:b/>
                      <w:bCs/>
                    </w:rPr>
                    <w:t>hablar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rPr>
                      <w:b/>
                      <w:bCs/>
                    </w:rPr>
                    <w:t>comer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rPr>
                      <w:b/>
                      <w:bCs/>
                    </w:rPr>
                    <w:t>abrir</w:t>
                  </w:r>
                  <w:proofErr w:type="spellEnd"/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yks.1.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hablara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comiera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abriera</w:t>
                  </w:r>
                  <w:proofErr w:type="spellEnd"/>
                </w:p>
              </w:tc>
            </w:tr>
            <w:tr w:rsidR="00731F8E">
              <w:trPr>
                <w:gridAfter w:val="3"/>
                <w:wAfter w:w="9987" w:type="dxa"/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731F8E" w:rsidRDefault="00731F8E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yks.2.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hablaras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comieras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abrieras</w:t>
                  </w:r>
                  <w:proofErr w:type="spellEnd"/>
                </w:p>
              </w:tc>
            </w:tr>
            <w:tr w:rsidR="00731F8E">
              <w:trPr>
                <w:gridAfter w:val="3"/>
                <w:wAfter w:w="9987" w:type="dxa"/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731F8E" w:rsidRDefault="00731F8E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yks.3.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hablara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comiera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abriera</w:t>
                  </w:r>
                  <w:proofErr w:type="spellEnd"/>
                </w:p>
              </w:tc>
            </w:tr>
            <w:tr w:rsidR="00C615FB" w:rsidTr="00731F8E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  <w:tc>
                <w:tcPr>
                  <w:tcW w:w="1575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1590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0" w:type="auto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mon.1.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habláramos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comiéramos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abriéramos</w:t>
                  </w:r>
                  <w:proofErr w:type="spellEnd"/>
                </w:p>
              </w:tc>
            </w:tr>
            <w:tr w:rsidR="00C615FB" w:rsidTr="00731F8E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  <w:tc>
                <w:tcPr>
                  <w:tcW w:w="1575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1590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0" w:type="auto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mon.2.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hablarais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comierais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abrierais</w:t>
                  </w:r>
                  <w:proofErr w:type="spellEnd"/>
                </w:p>
              </w:tc>
            </w:tr>
            <w:tr w:rsidR="00C615FB" w:rsidTr="00731F8E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  <w:tc>
                <w:tcPr>
                  <w:tcW w:w="1575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1590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0" w:type="auto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</w:tr>
            <w:tr w:rsidR="00C615FB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rPr>
                      <w:b/>
                      <w:bCs/>
                    </w:rPr>
                    <w:t>mon.3.</w:t>
                  </w:r>
                </w:p>
              </w:tc>
              <w:tc>
                <w:tcPr>
                  <w:tcW w:w="157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hablaran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90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comieran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proofErr w:type="spellStart"/>
                  <w:r>
                    <w:t>abrieran</w:t>
                  </w:r>
                  <w:proofErr w:type="spellEnd"/>
                </w:p>
              </w:tc>
            </w:tr>
            <w:tr w:rsidR="00C615FB" w:rsidTr="00731F8E">
              <w:trPr>
                <w:tblCellSpacing w:w="15" w:type="dxa"/>
              </w:trPr>
              <w:tc>
                <w:tcPr>
                  <w:tcW w:w="1185" w:type="dxa"/>
                  <w:vAlign w:val="center"/>
                  <w:hideMark/>
                </w:tcPr>
                <w:p w:rsidR="00C615FB" w:rsidRDefault="00C615FB">
                  <w:pPr>
                    <w:framePr w:hSpace="45" w:wrap="around" w:vAnchor="text" w:hAnchor="text"/>
                  </w:pPr>
                  <w:r>
                    <w:t> </w:t>
                  </w:r>
                </w:p>
              </w:tc>
              <w:tc>
                <w:tcPr>
                  <w:tcW w:w="1575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1590" w:type="dxa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  <w:tc>
                <w:tcPr>
                  <w:tcW w:w="0" w:type="auto"/>
                  <w:vAlign w:val="center"/>
                </w:tcPr>
                <w:p w:rsidR="00C615FB" w:rsidRDefault="00C615FB">
                  <w:pPr>
                    <w:framePr w:hSpace="45" w:wrap="around" w:vAnchor="text" w:hAnchor="text"/>
                  </w:pPr>
                </w:p>
              </w:tc>
            </w:tr>
          </w:tbl>
          <w:p w:rsidR="00C615FB" w:rsidRDefault="00C615FB">
            <w:pPr>
              <w:rPr>
                <w:rFonts w:ascii="Trebuchet MS" w:hAnsi="Trebuchet MS"/>
                <w:color w:val="000000"/>
              </w:rPr>
            </w:pPr>
          </w:p>
        </w:tc>
      </w:tr>
    </w:tbl>
    <w:p w:rsidR="00C615FB" w:rsidRPr="00C615FB" w:rsidRDefault="00C615FB" w:rsidP="00C615FB">
      <w:pPr>
        <w:rPr>
          <w:sz w:val="28"/>
          <w:szCs w:val="28"/>
          <w:lang w:val="es-ES"/>
        </w:rPr>
      </w:pPr>
    </w:p>
    <w:p w:rsidR="004131DE" w:rsidRDefault="004131DE" w:rsidP="004131DE">
      <w:pPr>
        <w:rPr>
          <w:sz w:val="28"/>
          <w:szCs w:val="28"/>
          <w:lang w:val="es-ES"/>
        </w:rPr>
      </w:pPr>
    </w:p>
    <w:p w:rsidR="004131DE" w:rsidRDefault="004131DE" w:rsidP="004131DE">
      <w:pPr>
        <w:rPr>
          <w:sz w:val="28"/>
          <w:szCs w:val="28"/>
          <w:lang w:val="es-ES"/>
        </w:rPr>
      </w:pPr>
    </w:p>
    <w:p w:rsidR="004131DE" w:rsidRDefault="004131DE" w:rsidP="004131DE">
      <w:pPr>
        <w:rPr>
          <w:sz w:val="28"/>
          <w:szCs w:val="28"/>
          <w:lang w:val="es-ES"/>
        </w:rPr>
      </w:pPr>
    </w:p>
    <w:p w:rsidR="004131DE" w:rsidRDefault="004131DE" w:rsidP="004131DE">
      <w:pPr>
        <w:rPr>
          <w:sz w:val="28"/>
          <w:szCs w:val="28"/>
          <w:lang w:val="es-ES"/>
        </w:rPr>
      </w:pPr>
    </w:p>
    <w:p w:rsidR="004131DE" w:rsidRDefault="004131DE" w:rsidP="004131DE">
      <w:pPr>
        <w:rPr>
          <w:sz w:val="28"/>
          <w:szCs w:val="28"/>
          <w:lang w:val="es-ES"/>
        </w:rPr>
      </w:pPr>
    </w:p>
    <w:p w:rsidR="004131DE" w:rsidRPr="004131DE" w:rsidRDefault="004131DE" w:rsidP="004131DE">
      <w:pPr>
        <w:rPr>
          <w:sz w:val="28"/>
          <w:szCs w:val="2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EF"/>
    <w:multiLevelType w:val="hybridMultilevel"/>
    <w:tmpl w:val="93664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0B5E"/>
    <w:multiLevelType w:val="hybridMultilevel"/>
    <w:tmpl w:val="71E8431C"/>
    <w:lvl w:ilvl="0" w:tplc="331C12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6" w15:restartNumberingAfterBreak="0">
    <w:nsid w:val="511F4E8E"/>
    <w:multiLevelType w:val="hybridMultilevel"/>
    <w:tmpl w:val="0DB63A22"/>
    <w:lvl w:ilvl="0" w:tplc="7D8C07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1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605D"/>
    <w:multiLevelType w:val="hybridMultilevel"/>
    <w:tmpl w:val="43D0E2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F4443"/>
    <w:multiLevelType w:val="hybridMultilevel"/>
    <w:tmpl w:val="796491B2"/>
    <w:lvl w:ilvl="0" w:tplc="02888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A5A45"/>
    <w:multiLevelType w:val="hybridMultilevel"/>
    <w:tmpl w:val="1A6267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90C0439"/>
    <w:multiLevelType w:val="hybridMultilevel"/>
    <w:tmpl w:val="A69AF1C2"/>
    <w:lvl w:ilvl="0" w:tplc="D93690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8"/>
  </w:num>
  <w:num w:numId="8">
    <w:abstractNumId w:val="9"/>
  </w:num>
  <w:num w:numId="9">
    <w:abstractNumId w:val="16"/>
  </w:num>
  <w:num w:numId="10">
    <w:abstractNumId w:val="3"/>
  </w:num>
  <w:num w:numId="11">
    <w:abstractNumId w:val="18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17"/>
  </w:num>
  <w:num w:numId="17">
    <w:abstractNumId w:val="4"/>
  </w:num>
  <w:num w:numId="18">
    <w:abstractNumId w:val="6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23E1C"/>
    <w:rsid w:val="0015198A"/>
    <w:rsid w:val="001B324A"/>
    <w:rsid w:val="001D0D0E"/>
    <w:rsid w:val="003259D4"/>
    <w:rsid w:val="00332D37"/>
    <w:rsid w:val="004131DE"/>
    <w:rsid w:val="00467E65"/>
    <w:rsid w:val="004C46EC"/>
    <w:rsid w:val="0059604B"/>
    <w:rsid w:val="005B3EB9"/>
    <w:rsid w:val="00731F8E"/>
    <w:rsid w:val="0076148C"/>
    <w:rsid w:val="00776EEA"/>
    <w:rsid w:val="007862EE"/>
    <w:rsid w:val="007C4868"/>
    <w:rsid w:val="009879E8"/>
    <w:rsid w:val="009E60A6"/>
    <w:rsid w:val="009F122C"/>
    <w:rsid w:val="00A15D87"/>
    <w:rsid w:val="00A17B96"/>
    <w:rsid w:val="00A41363"/>
    <w:rsid w:val="00A66149"/>
    <w:rsid w:val="00A90C42"/>
    <w:rsid w:val="00A94155"/>
    <w:rsid w:val="00B26338"/>
    <w:rsid w:val="00B92B08"/>
    <w:rsid w:val="00BC3EFA"/>
    <w:rsid w:val="00BD24DE"/>
    <w:rsid w:val="00C03545"/>
    <w:rsid w:val="00C615FB"/>
    <w:rsid w:val="00C72F90"/>
    <w:rsid w:val="00C8083F"/>
    <w:rsid w:val="00CD13C5"/>
    <w:rsid w:val="00D923C5"/>
    <w:rsid w:val="00D97C68"/>
    <w:rsid w:val="00E34B06"/>
    <w:rsid w:val="00E46937"/>
    <w:rsid w:val="00E6018B"/>
    <w:rsid w:val="00EC4BDA"/>
    <w:rsid w:val="00F032F7"/>
    <w:rsid w:val="00F04E42"/>
    <w:rsid w:val="00F070C2"/>
    <w:rsid w:val="00F55669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B04B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lsta">
    <w:name w:val="palsta"/>
    <w:basedOn w:val="Normal"/>
    <w:rsid w:val="00C6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02.oph.fi/etalukio/espanja/kurssi8/3_subjunktiivin_imperfekti/subjunktiivin_imperfekti.html" TargetMode="External"/><Relationship Id="rId5" Type="http://schemas.openxmlformats.org/officeDocument/2006/relationships/hyperlink" Target="https://studyspanish.com/gram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2019-05-27T09:26:00Z</dcterms:created>
  <dcterms:modified xsi:type="dcterms:W3CDTF">2019-05-27T09:26:00Z</dcterms:modified>
</cp:coreProperties>
</file>